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9BD8D" w14:textId="77777777" w:rsidR="00E17AD4" w:rsidRPr="00F63BF0" w:rsidRDefault="00E17AD4" w:rsidP="00E17AD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48F977A1" w14:textId="77777777" w:rsidR="004C43B0" w:rsidRPr="00F63BF0" w:rsidRDefault="004C43B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256F382D" w14:textId="77777777" w:rsidR="00DF61E3" w:rsidRPr="00E17AD4" w:rsidRDefault="00DF61E3" w:rsidP="004C43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17AD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№ 3</w:t>
      </w:r>
    </w:p>
    <w:p w14:paraId="36CAE446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20A427AD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5492CDF2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14:paraId="02BFF238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18BC0352" w14:textId="77777777" w:rsidR="00E17AD4" w:rsidRPr="0005227F" w:rsidRDefault="00E17AD4" w:rsidP="00A948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політехніка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39998607" w14:textId="77777777" w:rsidR="00FA6177" w:rsidRDefault="00FA6177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0C4110E" w14:textId="355C8650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</w:t>
      </w:r>
      <w:r w:rsidR="00E836BC" w:rsidRPr="00E836BC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E836BC" w:rsidRPr="005A1FA1">
        <w:rPr>
          <w:rFonts w:ascii="Times New Roman" w:hAnsi="Times New Roman" w:cs="Times New Roman"/>
          <w:sz w:val="28"/>
          <w:szCs w:val="28"/>
          <w:u w:val="single"/>
          <w:lang w:val="uk-UA"/>
        </w:rPr>
        <w:t>Теорії та практики перекладу</w:t>
      </w:r>
      <w:r w:rsidR="00E836BC">
        <w:rPr>
          <w:lang w:val="uk-UA"/>
        </w:rPr>
        <w:t xml:space="preserve">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__________________</w:t>
      </w:r>
    </w:p>
    <w:p w14:paraId="7FFD44C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2451F2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0C7E06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EF77CD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677E411D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194E806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8961CF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1E3555A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94E3B21" w14:textId="77777777"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93F4E3C" w14:textId="77777777"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Програма</w:t>
      </w:r>
    </w:p>
    <w:p w14:paraId="1CA92758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навчальної дисципліни </w:t>
      </w:r>
    </w:p>
    <w:p w14:paraId="205722C1" w14:textId="77777777" w:rsidR="00D56EC5" w:rsidRPr="00F63BF0" w:rsidRDefault="00D56EC5" w:rsidP="00D56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14:paraId="0E4037D6" w14:textId="19A92B21" w:rsidR="00E836BC" w:rsidRPr="00917393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5A1FA1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Практика перекладу науково-технічних текстів другої мови</w:t>
      </w:r>
      <w:r w:rsidRPr="005A1FA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1353C177" w14:textId="77777777" w:rsidR="00FA6177" w:rsidRDefault="00E836BC" w:rsidP="00FA6177">
      <w:pPr>
        <w:spacing w:after="0" w:line="36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</w:t>
      </w:r>
    </w:p>
    <w:p w14:paraId="4C20EBEB" w14:textId="77777777" w:rsidR="00FA6177" w:rsidRDefault="00FA6177" w:rsidP="00FA6177">
      <w:pPr>
        <w:spacing w:after="0" w:line="36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743728E6" w14:textId="5144814B" w:rsidR="00FA6177" w:rsidRDefault="00FA6177" w:rsidP="00FA617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Галузь знань: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03 «Гуманітарні науки»</w:t>
      </w:r>
    </w:p>
    <w:p w14:paraId="0328F067" w14:textId="77777777" w:rsidR="00FA6177" w:rsidRDefault="00FA6177" w:rsidP="00FA617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Спеціальність: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035 «Філологія»</w:t>
      </w:r>
    </w:p>
    <w:p w14:paraId="549B41CF" w14:textId="77777777" w:rsidR="00FA6177" w:rsidRDefault="00FA6177" w:rsidP="00FA617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Спеціалізація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035.041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Германські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літератури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(переклад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перша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англійська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63388A5A" w14:textId="77777777" w:rsidR="00FA6177" w:rsidRDefault="00FA6177" w:rsidP="00FA617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Освітня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Міжкультурна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комунікація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галузевий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переклад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англійська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друга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іноземна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)»</w:t>
      </w:r>
    </w:p>
    <w:p w14:paraId="0B207B9C" w14:textId="77777777" w:rsidR="00FA6177" w:rsidRDefault="00FA6177" w:rsidP="00FA617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Гуманітарний</w:t>
      </w:r>
      <w:proofErr w:type="spellEnd"/>
    </w:p>
    <w:p w14:paraId="7832CC23" w14:textId="77777777" w:rsidR="00FA6177" w:rsidRDefault="00FA6177" w:rsidP="00FA6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Мова навчання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Німецька, українська</w:t>
      </w:r>
    </w:p>
    <w:p w14:paraId="7BC65EAB" w14:textId="591420B2" w:rsidR="00DF61E3" w:rsidRPr="00F63BF0" w:rsidRDefault="00DF61E3" w:rsidP="00FA6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42AC0E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7383935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bookmarkStart w:id="0" w:name="_GoBack"/>
      <w:bookmarkEnd w:id="0"/>
    </w:p>
    <w:p w14:paraId="42F7A2C9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12CCEAA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1F011AD7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86F5DBC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36BAE8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513DBA5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5DE17E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54485714" w14:textId="77777777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64189C2" w14:textId="77777777" w:rsidR="0005227F" w:rsidRPr="00F63BF0" w:rsidRDefault="0005227F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B4EBC1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6932F8D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7940298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4348146" w14:textId="77777777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6D501E3D" w14:textId="77777777" w:rsidR="00351954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5A4F2C3" w14:textId="77777777" w:rsidR="00351954" w:rsidRPr="00F63BF0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1401EC33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8CF0D56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val="uk-UA" w:eastAsia="ru-RU"/>
        </w:rPr>
      </w:pPr>
    </w:p>
    <w:p w14:paraId="2A3F678C" w14:textId="07B058D2" w:rsidR="00DF61E3" w:rsidRPr="00397024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E836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</w:p>
    <w:p w14:paraId="5D742E63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 </w:t>
      </w:r>
    </w:p>
    <w:p w14:paraId="4D248593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D252AAD" w14:textId="77777777" w:rsidR="0076379C" w:rsidRPr="0076379C" w:rsidRDefault="00DF61E3" w:rsidP="00A9483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РОЗРОБЛЕНО ТА ВНЕСЕНО: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Національний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університет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Запорізька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політехніка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14:paraId="65E2F341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</w:t>
      </w:r>
      <w:r w:rsidR="0076379C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</w:t>
      </w:r>
      <w:r w:rsidRPr="00F63BF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(повне найменування закладу вищої освіти)</w:t>
      </w:r>
    </w:p>
    <w:p w14:paraId="4E9AFE99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2B26025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6C344D0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2D7C9AD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379F2C62" w14:textId="3E575F82" w:rsidR="00E836BC" w:rsidRPr="00AD45FF" w:rsidRDefault="00DF61E3" w:rsidP="00E836BC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РОЗРОБНИКИ ПРОГРАМИ: </w:t>
      </w:r>
      <w:proofErr w:type="spellStart"/>
      <w:r w:rsidR="00E836BC" w:rsidRPr="00A678A2">
        <w:rPr>
          <w:rFonts w:ascii="Times New Roman" w:hAnsi="Times New Roman" w:cs="Times New Roman"/>
          <w:sz w:val="28"/>
          <w:szCs w:val="28"/>
          <w:u w:val="single"/>
        </w:rPr>
        <w:t>к.філол</w:t>
      </w:r>
      <w:proofErr w:type="spellEnd"/>
      <w:r w:rsidR="00E836BC" w:rsidRPr="00A678A2">
        <w:rPr>
          <w:rFonts w:ascii="Times New Roman" w:hAnsi="Times New Roman" w:cs="Times New Roman"/>
          <w:sz w:val="28"/>
          <w:szCs w:val="28"/>
          <w:u w:val="single"/>
        </w:rPr>
        <w:t>. н., доц. Гура Н.П</w:t>
      </w:r>
      <w:r w:rsidR="00E836BC">
        <w:rPr>
          <w:sz w:val="32"/>
          <w:szCs w:val="32"/>
          <w:lang w:val="uk-UA"/>
        </w:rPr>
        <w:t xml:space="preserve"> </w:t>
      </w:r>
      <w:r w:rsidR="00E836BC" w:rsidRPr="00AD45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  <w:r w:rsidR="00E836BC" w:rsidRPr="00AD45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</w:t>
      </w:r>
    </w:p>
    <w:p w14:paraId="70767DDF" w14:textId="77777777" w:rsidR="00E836BC" w:rsidRPr="001876E0" w:rsidRDefault="00E836BC" w:rsidP="00E836BC">
      <w:pPr>
        <w:spacing w:after="0" w:line="0" w:lineRule="atLeast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</w:t>
      </w:r>
      <w:r w:rsidRPr="001876E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(вказати авторів, їхні посади, наукові ступені та вчені звання)</w:t>
      </w:r>
    </w:p>
    <w:p w14:paraId="31DB5123" w14:textId="0CC7BECA" w:rsidR="00DF61E3" w:rsidRPr="00F63BF0" w:rsidRDefault="00DF61E3" w:rsidP="00E836BC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45C47A0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1D89BE2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48518C3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B7C882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37FEAC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0D5FA1F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Обговорено та рекомендовано до затвердження В</w:t>
      </w:r>
      <w:r w:rsidR="0076379C">
        <w:rPr>
          <w:rFonts w:ascii="Times New Roman" w:eastAsia="Times New Roman" w:hAnsi="Times New Roman" w:cs="Times New Roman"/>
          <w:lang w:val="uk-UA" w:eastAsia="ru-RU"/>
        </w:rPr>
        <w:t>ченою радою інституту, науково-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методичною радою </w:t>
      </w:r>
      <w:r w:rsidRPr="00F63B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lang w:val="uk-UA" w:eastAsia="ru-RU"/>
        </w:rPr>
        <w:t>факультету</w:t>
      </w:r>
    </w:p>
    <w:p w14:paraId="28D4BB46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42137A9" w14:textId="2D0EA17A" w:rsidR="00DF61E3" w:rsidRPr="00F63BF0" w:rsidRDefault="00FD32BC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E836BC" w:rsidRPr="00E836B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30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</w:t>
      </w:r>
      <w:r w:rsidR="00E836BC" w:rsidRPr="00E836B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серпня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 20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року, протокол №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2</w:t>
      </w:r>
      <w:r w:rsidR="00DF61E3"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="00DF61E3" w:rsidRPr="00F63BF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  <w:lastRenderedPageBreak/>
        <w:t>Вступ</w:t>
      </w:r>
    </w:p>
    <w:p w14:paraId="09610FF6" w14:textId="600ABB76" w:rsidR="00DF61E3" w:rsidRPr="008213F4" w:rsidRDefault="00DF61E3" w:rsidP="00821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Програма вивчення навчальної дисципліни 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E836BC" w:rsidRPr="008213F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Практика перекладу науково-технічних текстів другої мови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складена</w:t>
      </w:r>
      <w:r w:rsidR="00E836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освітньо-професійної програми підготовки </w:t>
      </w:r>
    </w:p>
    <w:p w14:paraId="1137E72E" w14:textId="77777777" w:rsidR="00E836BC" w:rsidRPr="008213F4" w:rsidRDefault="00E836BC" w:rsidP="008213F4">
      <w:pPr>
        <w:pStyle w:val="ab"/>
        <w:spacing w:line="276" w:lineRule="auto"/>
        <w:ind w:firstLine="0"/>
        <w:jc w:val="both"/>
        <w:rPr>
          <w:sz w:val="24"/>
        </w:rPr>
      </w:pPr>
      <w:r w:rsidRPr="008213F4">
        <w:rPr>
          <w:sz w:val="24"/>
        </w:rPr>
        <w:t xml:space="preserve">складена відповідно до освітньо-професійної програми підготовки магістрів напряму 03 «Гуманітарні науки».                                                                                  </w:t>
      </w:r>
    </w:p>
    <w:p w14:paraId="28AC775A" w14:textId="77777777" w:rsidR="00E836BC" w:rsidRPr="008213F4" w:rsidRDefault="00E836BC" w:rsidP="00821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</w:rPr>
        <w:t>Предметом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8213F4">
        <w:rPr>
          <w:rStyle w:val="FontStyle12"/>
          <w:u w:val="single"/>
          <w:lang w:eastAsia="uk-UA"/>
        </w:rPr>
        <w:t>оригінальні</w:t>
      </w:r>
      <w:proofErr w:type="spellEnd"/>
      <w:r w:rsidRPr="008213F4">
        <w:rPr>
          <w:rStyle w:val="FontStyle12"/>
          <w:u w:val="single"/>
          <w:lang w:eastAsia="uk-UA"/>
        </w:rPr>
        <w:t xml:space="preserve"> </w:t>
      </w:r>
      <w:proofErr w:type="spellStart"/>
      <w:r w:rsidRPr="008213F4">
        <w:rPr>
          <w:rStyle w:val="FontStyle12"/>
          <w:u w:val="single"/>
          <w:lang w:eastAsia="uk-UA"/>
        </w:rPr>
        <w:t>тексти</w:t>
      </w:r>
      <w:proofErr w:type="spellEnd"/>
      <w:r w:rsidRPr="008213F4">
        <w:rPr>
          <w:rStyle w:val="FontStyle12"/>
          <w:u w:val="single"/>
          <w:lang w:eastAsia="uk-UA"/>
        </w:rPr>
        <w:t xml:space="preserve"> </w:t>
      </w:r>
      <w:proofErr w:type="spellStart"/>
      <w:r w:rsidRPr="008213F4">
        <w:rPr>
          <w:rStyle w:val="FontStyle12"/>
          <w:u w:val="single"/>
          <w:lang w:eastAsia="uk-UA"/>
        </w:rPr>
        <w:t>науково-технічної</w:t>
      </w:r>
      <w:proofErr w:type="spellEnd"/>
      <w:r w:rsidRPr="008213F4">
        <w:rPr>
          <w:rStyle w:val="FontStyle12"/>
          <w:u w:val="single"/>
          <w:lang w:eastAsia="uk-UA"/>
        </w:rPr>
        <w:t xml:space="preserve"> </w:t>
      </w:r>
      <w:proofErr w:type="spellStart"/>
      <w:r w:rsidRPr="008213F4">
        <w:rPr>
          <w:rStyle w:val="FontStyle12"/>
          <w:u w:val="single"/>
          <w:lang w:eastAsia="uk-UA"/>
        </w:rPr>
        <w:t>літератури</w:t>
      </w:r>
      <w:proofErr w:type="spellEnd"/>
      <w:r w:rsidRPr="008213F4">
        <w:rPr>
          <w:rStyle w:val="FontStyle12"/>
          <w:u w:val="single"/>
          <w:lang w:eastAsia="uk-UA"/>
        </w:rPr>
        <w:t>.</w:t>
      </w:r>
    </w:p>
    <w:p w14:paraId="7B6B6E8A" w14:textId="77777777" w:rsidR="00E836BC" w:rsidRPr="008213F4" w:rsidRDefault="00E836BC" w:rsidP="00821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Міждисциплінарні</w:t>
      </w:r>
      <w:proofErr w:type="spellEnd"/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зв’язки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:  «</w:t>
      </w:r>
      <w:proofErr w:type="spellStart"/>
      <w:proofErr w:type="gramEnd"/>
      <w:r w:rsidRPr="008213F4">
        <w:rPr>
          <w:rFonts w:ascii="Times New Roman" w:hAnsi="Times New Roman" w:cs="Times New Roman"/>
          <w:sz w:val="24"/>
          <w:szCs w:val="24"/>
        </w:rPr>
        <w:t>Практичний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курс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другої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Вступ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перекладознавства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»; «Практика перекладу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основної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», 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Термінологія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».</w:t>
      </w:r>
    </w:p>
    <w:p w14:paraId="4EEF6FF7" w14:textId="61CFEBAA" w:rsidR="00DF61E3" w:rsidRPr="008213F4" w:rsidRDefault="00DF61E3" w:rsidP="00821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Програма навчальної дисципліни складається з таких змістових модулів:</w:t>
      </w:r>
    </w:p>
    <w:p w14:paraId="52A73045" w14:textId="7C56B45C" w:rsidR="00DF61E3" w:rsidRPr="008213F4" w:rsidRDefault="00E836BC" w:rsidP="008213F4">
      <w:pPr>
        <w:pStyle w:val="a8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8213F4">
        <w:rPr>
          <w:rFonts w:ascii="Times New Roman" w:hAnsi="Times New Roman" w:cs="Times New Roman"/>
          <w:iCs/>
          <w:sz w:val="24"/>
          <w:szCs w:val="24"/>
          <w:lang w:val="de-DE"/>
        </w:rPr>
        <w:t>Maschinenbau</w:t>
      </w:r>
    </w:p>
    <w:p w14:paraId="6412F804" w14:textId="4334C33E" w:rsidR="00E836BC" w:rsidRPr="008213F4" w:rsidRDefault="00E836BC" w:rsidP="008213F4">
      <w:pPr>
        <w:pStyle w:val="a8"/>
        <w:numPr>
          <w:ilvl w:val="0"/>
          <w:numId w:val="8"/>
        </w:numPr>
        <w:tabs>
          <w:tab w:val="left" w:pos="284"/>
        </w:tabs>
        <w:spacing w:after="20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iCs/>
          <w:sz w:val="24"/>
          <w:szCs w:val="24"/>
          <w:lang w:val="de-DE"/>
        </w:rPr>
        <w:t>Maschinenbau</w:t>
      </w:r>
      <w:r w:rsidRPr="008213F4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. </w:t>
      </w:r>
      <w:r w:rsidRPr="008213F4">
        <w:rPr>
          <w:rFonts w:ascii="Times New Roman" w:hAnsi="Times New Roman" w:cs="Times New Roman"/>
          <w:iCs/>
          <w:sz w:val="24"/>
          <w:szCs w:val="24"/>
          <w:lang w:val="de-DE"/>
        </w:rPr>
        <w:t>Kraftfahrzeugbau</w:t>
      </w:r>
      <w:r w:rsidRPr="008213F4">
        <w:rPr>
          <w:rFonts w:ascii="Times New Roman" w:hAnsi="Times New Roman" w:cs="Times New Roman"/>
          <w:iCs/>
          <w:sz w:val="24"/>
          <w:szCs w:val="24"/>
          <w:lang w:val="uk-UA"/>
        </w:rPr>
        <w:t>.</w:t>
      </w:r>
    </w:p>
    <w:p w14:paraId="5A330C25" w14:textId="0D1DEB0A" w:rsidR="00E836BC" w:rsidRPr="008213F4" w:rsidRDefault="00E836BC" w:rsidP="008213F4">
      <w:pPr>
        <w:pStyle w:val="a8"/>
        <w:numPr>
          <w:ilvl w:val="0"/>
          <w:numId w:val="8"/>
        </w:numPr>
        <w:tabs>
          <w:tab w:val="left" w:pos="284"/>
        </w:tabs>
        <w:spacing w:after="20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iCs/>
          <w:sz w:val="24"/>
          <w:szCs w:val="24"/>
          <w:lang w:val="de-DE"/>
        </w:rPr>
        <w:t>Kraftfahrzeugbau</w:t>
      </w:r>
      <w:r w:rsidRPr="008213F4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. </w:t>
      </w:r>
      <w:r w:rsidRPr="008213F4">
        <w:rPr>
          <w:rFonts w:ascii="Times New Roman" w:hAnsi="Times New Roman" w:cs="Times New Roman"/>
          <w:iCs/>
          <w:sz w:val="24"/>
          <w:szCs w:val="24"/>
          <w:lang w:val="de-DE"/>
        </w:rPr>
        <w:t>Flugzeugbau</w:t>
      </w:r>
    </w:p>
    <w:p w14:paraId="4FCE9721" w14:textId="125B395C" w:rsidR="00E836BC" w:rsidRPr="008213F4" w:rsidRDefault="00E836BC" w:rsidP="008213F4">
      <w:pPr>
        <w:pStyle w:val="a8"/>
        <w:numPr>
          <w:ilvl w:val="0"/>
          <w:numId w:val="8"/>
        </w:numPr>
        <w:tabs>
          <w:tab w:val="left" w:pos="284"/>
        </w:tabs>
        <w:spacing w:after="20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iCs/>
          <w:sz w:val="24"/>
          <w:szCs w:val="24"/>
          <w:lang w:val="de-DE"/>
        </w:rPr>
        <w:t>Flugzeugbau</w:t>
      </w:r>
    </w:p>
    <w:p w14:paraId="22F8FA14" w14:textId="77777777" w:rsidR="00DF61E3" w:rsidRPr="008213F4" w:rsidRDefault="00DF61E3" w:rsidP="00DF61E3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1. Мета та завдання навчальної дисципліни</w:t>
      </w:r>
    </w:p>
    <w:p w14:paraId="5826BA6A" w14:textId="77777777" w:rsidR="00E836BC" w:rsidRPr="008213F4" w:rsidRDefault="00DF61E3" w:rsidP="008213F4">
      <w:pPr>
        <w:pStyle w:val="Style4"/>
        <w:widowControl/>
        <w:spacing w:line="276" w:lineRule="auto"/>
        <w:ind w:firstLine="567"/>
        <w:jc w:val="both"/>
        <w:rPr>
          <w:lang w:val="uk-UA"/>
        </w:rPr>
      </w:pPr>
      <w:r w:rsidRPr="008213F4">
        <w:rPr>
          <w:lang w:val="uk-UA"/>
        </w:rPr>
        <w:t xml:space="preserve">1.1. Метою викладання навчальної дисципліни </w:t>
      </w:r>
      <w:r w:rsidR="00FD32BC" w:rsidRPr="008213F4">
        <w:rPr>
          <w:lang w:val="uk-UA"/>
        </w:rPr>
        <w:t>«</w:t>
      </w:r>
      <w:r w:rsidR="00E836BC" w:rsidRPr="008213F4">
        <w:rPr>
          <w:u w:val="single"/>
          <w:lang w:val="uk-UA"/>
        </w:rPr>
        <w:t>Практика перекладу науково-технічних текстів другої мови</w:t>
      </w:r>
      <w:r w:rsidR="00E836BC" w:rsidRPr="008213F4">
        <w:rPr>
          <w:lang w:val="uk-UA"/>
        </w:rPr>
        <w:t xml:space="preserve">» </w:t>
      </w:r>
      <w:r w:rsidRPr="008213F4">
        <w:rPr>
          <w:lang w:val="uk-UA"/>
        </w:rPr>
        <w:t xml:space="preserve">є </w:t>
      </w:r>
      <w:bookmarkStart w:id="1" w:name="_Hlk76672892"/>
      <w:r w:rsidR="00E836BC" w:rsidRPr="008213F4">
        <w:rPr>
          <w:lang w:val="uk-UA"/>
        </w:rPr>
        <w:t>формування у студентів необхідної для професійної діяльності перекладацької компетенції в рамках володіння другою іноземною мовою (</w:t>
      </w:r>
      <w:proofErr w:type="spellStart"/>
      <w:r w:rsidR="00E836BC" w:rsidRPr="008213F4">
        <w:rPr>
          <w:lang w:val="uk-UA"/>
        </w:rPr>
        <w:t>мовна</w:t>
      </w:r>
      <w:proofErr w:type="spellEnd"/>
      <w:r w:rsidR="00E836BC" w:rsidRPr="008213F4">
        <w:rPr>
          <w:lang w:val="uk-UA"/>
        </w:rPr>
        <w:t xml:space="preserve"> компетенція рівня В-2). Ця мета досягається шляхом поетапного рішення задач з формування, закріплення й розвитку окремих вмінь та навичок з урахуванням особливостей другої іноземної мови. </w:t>
      </w:r>
    </w:p>
    <w:p w14:paraId="60CA5BC2" w14:textId="77777777" w:rsidR="00E836BC" w:rsidRPr="008213F4" w:rsidRDefault="00E836BC" w:rsidP="008213F4">
      <w:pPr>
        <w:pStyle w:val="Style4"/>
        <w:widowControl/>
        <w:spacing w:line="276" w:lineRule="auto"/>
        <w:ind w:firstLine="567"/>
        <w:jc w:val="both"/>
        <w:rPr>
          <w:lang w:val="uk-UA"/>
        </w:rPr>
      </w:pPr>
      <w:r w:rsidRPr="008213F4">
        <w:rPr>
          <w:lang w:val="uk-UA"/>
        </w:rPr>
        <w:t xml:space="preserve">Практика перекладу науково-технічних текстів має за мету також формування знань та вмінь, пов’язаних як з власне перекладацькою діяльністю, так і з супровідними професійними навичками: роботою зі словниками та довідковою літературою, оформленням документації у відповідності з вимогами замовника, принципами організації праці та поведінки перекладача, професійною етикою, професійною та загальнокультурною самоосвітою перекладача. </w:t>
      </w:r>
    </w:p>
    <w:bookmarkEnd w:id="1"/>
    <w:p w14:paraId="449E84AB" w14:textId="4E2F06DB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406AAA" w14:textId="31A14AA9" w:rsidR="00E836BC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1.2. Основними завданнями вивчення дисципліни 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E836BC" w:rsidRPr="008213F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Практика перекладу науково-технічних текстів другої мови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є </w:t>
      </w:r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знань студентів з актуальних питань перекладу; здатність вибирати і правильно використовувати технічні прийоми перекладу та долати труднощі,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повʼязані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з лексичними, фразеологічними, граматичними та стилістичними особливостями вихідної мови; засвоєння близько 900 лексичних одиниць  загальнонаукового та спеціалізованих шарів науково-технічного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вокабуляру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; демонстрація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багатоаспектності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вивчених явищ та їх зв'язок з появою нових векторів граматичної думки; вміння знаходити і відтворювати значення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безеквівалентної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лексики; </w:t>
      </w:r>
      <w:r w:rsidR="00E836BC" w:rsidRPr="008213F4">
        <w:rPr>
          <w:rStyle w:val="FontStyle12"/>
          <w:lang w:val="uk-UA" w:eastAsia="uk-UA"/>
        </w:rPr>
        <w:t>відтворення іншомовного тексту рідною чи іноземною мовами.</w:t>
      </w:r>
    </w:p>
    <w:p w14:paraId="0EC99EA6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D80611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1.3. Згідно з вимогами освітньо-професійної програми студенти повинні отримати, у результаті вивчення навчальної дисципліни: </w:t>
      </w:r>
    </w:p>
    <w:p w14:paraId="4D071C3D" w14:textId="77777777" w:rsidR="008E2189" w:rsidRPr="008213F4" w:rsidRDefault="008E2189" w:rsidP="008213F4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інтегральну компетентність: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здатність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розв’язувати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складні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спеціалізовані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задачі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практичні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проблеми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галузі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філології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(лінгвістики та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перекладу)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процесі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професійної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діяльності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навчання,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що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передбачає проведення досліджень та/або здійснення інновацій та характеризується</w:t>
      </w:r>
      <w:r w:rsidRPr="008213F4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невизначеністю</w:t>
      </w:r>
      <w:r w:rsidRPr="008213F4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умов і вимог. </w:t>
      </w:r>
      <w:bookmarkStart w:id="2" w:name="_Hlk75977042"/>
    </w:p>
    <w:p w14:paraId="24D33A8F" w14:textId="77777777" w:rsidR="008E2189" w:rsidRPr="008213F4" w:rsidRDefault="008E2189" w:rsidP="008213F4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загальні компетентності: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67A5717" w14:textId="77777777" w:rsidR="008E2189" w:rsidRPr="008213F4" w:rsidRDefault="008E2189" w:rsidP="008213F4">
      <w:pPr>
        <w:pStyle w:val="a8"/>
        <w:keepNext/>
        <w:tabs>
          <w:tab w:val="left" w:pos="558"/>
        </w:tabs>
        <w:spacing w:line="276" w:lineRule="auto"/>
        <w:ind w:left="0" w:right="1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ЗК-3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опрацювання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аналізу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різних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джерел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6BF0B6" w14:textId="77777777" w:rsidR="008E2189" w:rsidRPr="008213F4" w:rsidRDefault="008E2189" w:rsidP="008213F4">
      <w:pPr>
        <w:pStyle w:val="a8"/>
        <w:keepNext/>
        <w:tabs>
          <w:tab w:val="left" w:pos="558"/>
        </w:tabs>
        <w:spacing w:line="276" w:lineRule="auto"/>
        <w:ind w:left="0" w:right="1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ЗК-8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застосовувати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практичних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ситуаціях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FE4A68" w14:textId="77777777" w:rsidR="008E2189" w:rsidRPr="008213F4" w:rsidRDefault="008E2189" w:rsidP="008213F4">
      <w:pPr>
        <w:pStyle w:val="a8"/>
        <w:keepNext/>
        <w:tabs>
          <w:tab w:val="left" w:pos="558"/>
        </w:tabs>
        <w:spacing w:line="276" w:lineRule="auto"/>
        <w:ind w:left="0" w:right="1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ЗК-9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Навички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використання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інформаційних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 xml:space="preserve"> і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комунікаційних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технологій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p w14:paraId="1F798540" w14:textId="77777777" w:rsidR="008E2189" w:rsidRPr="008213F4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  <w:lang w:val="ru-RU"/>
        </w:rPr>
      </w:pPr>
      <w:r w:rsidRPr="008213F4">
        <w:rPr>
          <w:b/>
          <w:color w:val="000000"/>
          <w:sz w:val="24"/>
          <w:szCs w:val="24"/>
        </w:rPr>
        <w:t>спеціальні (фахові, предметні) компетентності</w:t>
      </w:r>
      <w:r w:rsidRPr="008213F4">
        <w:rPr>
          <w:b/>
          <w:sz w:val="24"/>
          <w:szCs w:val="24"/>
        </w:rPr>
        <w:t>:</w:t>
      </w:r>
      <w:r w:rsidRPr="008213F4">
        <w:rPr>
          <w:sz w:val="24"/>
          <w:szCs w:val="24"/>
        </w:rPr>
        <w:t xml:space="preserve"> </w:t>
      </w:r>
      <w:r w:rsidRPr="008213F4">
        <w:rPr>
          <w:sz w:val="24"/>
          <w:szCs w:val="24"/>
          <w:lang w:val="ru-RU"/>
        </w:rPr>
        <w:t xml:space="preserve"> </w:t>
      </w:r>
    </w:p>
    <w:p w14:paraId="13F99955" w14:textId="77777777" w:rsidR="008E2189" w:rsidRPr="008213F4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</w:rPr>
      </w:pPr>
      <w:r w:rsidRPr="008213F4">
        <w:rPr>
          <w:sz w:val="24"/>
          <w:szCs w:val="24"/>
        </w:rPr>
        <w:t xml:space="preserve">СК-3. Здатність здійснювати науковий аналіз і структурування </w:t>
      </w:r>
      <w:proofErr w:type="spellStart"/>
      <w:r w:rsidRPr="008213F4">
        <w:rPr>
          <w:sz w:val="24"/>
          <w:szCs w:val="24"/>
        </w:rPr>
        <w:t>мовного</w:t>
      </w:r>
      <w:proofErr w:type="spellEnd"/>
      <w:r w:rsidRPr="008213F4">
        <w:rPr>
          <w:sz w:val="24"/>
          <w:szCs w:val="24"/>
        </w:rPr>
        <w:t xml:space="preserve"> / мовленнєвого й літературного матеріалу з урахуванням класичних і новітніх </w:t>
      </w:r>
      <w:proofErr w:type="spellStart"/>
      <w:r w:rsidRPr="008213F4">
        <w:rPr>
          <w:sz w:val="24"/>
          <w:szCs w:val="24"/>
        </w:rPr>
        <w:t>методологійних</w:t>
      </w:r>
      <w:proofErr w:type="spellEnd"/>
      <w:r w:rsidRPr="008213F4">
        <w:rPr>
          <w:sz w:val="24"/>
          <w:szCs w:val="24"/>
        </w:rPr>
        <w:t xml:space="preserve"> принципів. </w:t>
      </w:r>
    </w:p>
    <w:p w14:paraId="697C0461" w14:textId="77777777" w:rsidR="008E2189" w:rsidRPr="008213F4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</w:rPr>
      </w:pPr>
      <w:r w:rsidRPr="008213F4">
        <w:rPr>
          <w:sz w:val="24"/>
          <w:szCs w:val="24"/>
        </w:rPr>
        <w:t xml:space="preserve">СК-5. Здатність застосовувати поглиблені знання з обраної спеціалізації для вирішення професійних завдань. </w:t>
      </w:r>
    </w:p>
    <w:p w14:paraId="55C0E769" w14:textId="77777777" w:rsidR="008E2189" w:rsidRPr="008213F4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</w:rPr>
      </w:pPr>
      <w:r w:rsidRPr="008213F4">
        <w:rPr>
          <w:sz w:val="24"/>
          <w:szCs w:val="24"/>
        </w:rPr>
        <w:t xml:space="preserve">СК-6. Здатність вільно користуватися спеціальною термінологією в обраній галузі філологічних досліджень у контексті </w:t>
      </w:r>
      <w:proofErr w:type="spellStart"/>
      <w:r w:rsidRPr="008213F4">
        <w:rPr>
          <w:sz w:val="24"/>
          <w:szCs w:val="24"/>
        </w:rPr>
        <w:t>загальногуманітарних</w:t>
      </w:r>
      <w:proofErr w:type="spellEnd"/>
      <w:r w:rsidRPr="008213F4">
        <w:rPr>
          <w:sz w:val="24"/>
          <w:szCs w:val="24"/>
        </w:rPr>
        <w:t xml:space="preserve">, мовознавчих і </w:t>
      </w:r>
      <w:proofErr w:type="spellStart"/>
      <w:r w:rsidRPr="008213F4">
        <w:rPr>
          <w:sz w:val="24"/>
          <w:szCs w:val="24"/>
        </w:rPr>
        <w:t>перекладознавчих</w:t>
      </w:r>
      <w:proofErr w:type="spellEnd"/>
      <w:r w:rsidRPr="008213F4">
        <w:rPr>
          <w:sz w:val="24"/>
          <w:szCs w:val="24"/>
        </w:rPr>
        <w:t xml:space="preserve"> досліджень.</w:t>
      </w:r>
    </w:p>
    <w:p w14:paraId="647A8FBE" w14:textId="77777777" w:rsidR="008E2189" w:rsidRPr="008213F4" w:rsidRDefault="008E2189" w:rsidP="008213F4">
      <w:pPr>
        <w:keepNext/>
        <w:spacing w:line="276" w:lineRule="auto"/>
        <w:ind w:right="11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СК-8.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 </w:t>
      </w:r>
    </w:p>
    <w:p w14:paraId="24F72241" w14:textId="3A06367B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вивчення навчальної дисципліни відводиться __</w:t>
      </w:r>
      <w:r w:rsidR="008E2189" w:rsidRPr="008213F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300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годин(и)</w:t>
      </w:r>
      <w:r w:rsidRPr="008213F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8E2189" w:rsidRPr="008213F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10</w:t>
      </w:r>
      <w:r w:rsidRPr="00821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кредити(</w:t>
      </w:r>
      <w:proofErr w:type="spellStart"/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ів</w:t>
      </w:r>
      <w:proofErr w:type="spellEnd"/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ЄКТС.</w:t>
      </w:r>
    </w:p>
    <w:p w14:paraId="37E9E0AB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25CDDC9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2. Інформаційний обсяг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213F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навчальної</w:t>
      </w: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дисципліни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5FB51D71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B4D4BB2" w14:textId="78402B6C" w:rsidR="008E2189" w:rsidRPr="00FA6177" w:rsidRDefault="008E2189" w:rsidP="008213F4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Змістовий</w:t>
      </w:r>
      <w:proofErr w:type="spellEnd"/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модуль 1. </w:t>
      </w:r>
      <w:bookmarkStart w:id="3" w:name="_Hlk73446702"/>
      <w:r w:rsidRPr="00FA6177">
        <w:rPr>
          <w:rFonts w:ascii="Times New Roman" w:hAnsi="Times New Roman" w:cs="Times New Roman"/>
          <w:b/>
          <w:bCs/>
          <w:sz w:val="24"/>
          <w:szCs w:val="24"/>
          <w:lang w:val="de-DE"/>
        </w:rPr>
        <w:t>Maschinenbau</w:t>
      </w:r>
    </w:p>
    <w:bookmarkEnd w:id="3"/>
    <w:p w14:paraId="55A3862C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Граматика</w:t>
      </w:r>
      <w:proofErr w:type="spellEnd"/>
      <w:r w:rsidRPr="00FA617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7D5F1AF3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Zeitformen des Verbs; Modalverben; Passive; Deklination der Adjektive; Steigerungsstufen </w:t>
      </w:r>
      <w:proofErr w:type="gramStart"/>
      <w:r w:rsidRPr="00FA6177">
        <w:rPr>
          <w:rFonts w:ascii="Times New Roman" w:hAnsi="Times New Roman" w:cs="Times New Roman"/>
          <w:sz w:val="24"/>
          <w:szCs w:val="24"/>
          <w:lang w:val="de-DE"/>
        </w:rPr>
        <w:t>der Adjektiven</w:t>
      </w:r>
      <w:proofErr w:type="gramEnd"/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; Präpositionen; Wortbildung.  </w:t>
      </w:r>
    </w:p>
    <w:p w14:paraId="4499DBBB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FA617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 </w:t>
      </w:r>
    </w:p>
    <w:p w14:paraId="5D8F6DB9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FA6177">
        <w:rPr>
          <w:rFonts w:ascii="Times New Roman" w:hAnsi="Times New Roman" w:cs="Times New Roman"/>
          <w:sz w:val="24"/>
          <w:szCs w:val="24"/>
          <w:lang w:val="de-DE"/>
        </w:rPr>
        <w:t>Grundlagen des Maschinenbaus; die technischen Zeichnungen; Maschinen und Maschinenelemente; Werkzeugmaschinen.</w:t>
      </w:r>
    </w:p>
    <w:p w14:paraId="2C1AE9D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та переклад</w:t>
      </w:r>
    </w:p>
    <w:p w14:paraId="1F8AB2A2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Maschinenbau als Sammelbegriff; Technisches Zeichnen: Darstellung, Ansichten, </w:t>
      </w:r>
      <w:proofErr w:type="spellStart"/>
      <w:r w:rsidRPr="00FA6177">
        <w:rPr>
          <w:rFonts w:ascii="Times New Roman" w:hAnsi="Times New Roman" w:cs="Times New Roman"/>
          <w:sz w:val="24"/>
          <w:szCs w:val="24"/>
          <w:lang w:val="de-DE"/>
        </w:rPr>
        <w:t>Bemassung</w:t>
      </w:r>
      <w:proofErr w:type="spellEnd"/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; Toleranzen und Passungen; Maschinen; Maschinenelemente; Verbindungsarten   </w:t>
      </w:r>
      <w:proofErr w:type="gramStart"/>
      <w:r w:rsidRPr="00FA6177">
        <w:rPr>
          <w:rFonts w:ascii="Times New Roman" w:hAnsi="Times New Roman" w:cs="Times New Roman"/>
          <w:sz w:val="24"/>
          <w:szCs w:val="24"/>
          <w:lang w:val="de-DE"/>
        </w:rPr>
        <w:t>der  Maschinenelemente</w:t>
      </w:r>
      <w:proofErr w:type="gramEnd"/>
      <w:r w:rsidRPr="00FA6177">
        <w:rPr>
          <w:rFonts w:ascii="Times New Roman" w:hAnsi="Times New Roman" w:cs="Times New Roman"/>
          <w:sz w:val="24"/>
          <w:szCs w:val="24"/>
          <w:lang w:val="de-DE"/>
        </w:rPr>
        <w:t>; die Arten der Werkzeugmaschinen</w:t>
      </w:r>
    </w:p>
    <w:p w14:paraId="26F3A12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6B7B419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7291376B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C5B6F13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4807E8CD" w14:textId="1AC105E5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14:paraId="727ACDB9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FA6177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bookmarkStart w:id="4" w:name="_Hlk73446466"/>
      <w:proofErr w:type="spellStart"/>
      <w:r w:rsidRPr="008213F4">
        <w:rPr>
          <w:rFonts w:ascii="Times New Roman" w:hAnsi="Times New Roman" w:cs="Times New Roman"/>
          <w:sz w:val="24"/>
          <w:szCs w:val="24"/>
        </w:rPr>
        <w:t>Maschinenbau</w:t>
      </w:r>
      <w:proofErr w:type="spellEnd"/>
      <w:r w:rsidRPr="00FA617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</w:t>
      </w:r>
      <w:proofErr w:type="spellEnd"/>
      <w:r w:rsidRPr="00FA61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4"/>
      <w:r w:rsidRPr="00FA6177">
        <w:rPr>
          <w:rFonts w:ascii="Times New Roman" w:hAnsi="Times New Roman" w:cs="Times New Roman"/>
          <w:sz w:val="24"/>
          <w:szCs w:val="24"/>
          <w:lang w:val="uk-UA"/>
        </w:rPr>
        <w:t>(обсяг 6 сторінок)</w:t>
      </w:r>
    </w:p>
    <w:p w14:paraId="50CEC897" w14:textId="12BBEF37" w:rsidR="008213F4" w:rsidRPr="008213F4" w:rsidRDefault="008213F4" w:rsidP="008213F4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Змістовий</w:t>
      </w:r>
      <w:proofErr w:type="spellEnd"/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модуль </w:t>
      </w: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Maschinenbau</w:t>
      </w:r>
      <w:proofErr w:type="spellEnd"/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Kraftfahrzeug</w:t>
      </w:r>
      <w:proofErr w:type="spellEnd"/>
    </w:p>
    <w:p w14:paraId="797917B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Граматика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590D2F4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Satzgefüge; Partizip I und Partizip II; Gebrauch der Partikel </w:t>
      </w:r>
      <w:proofErr w:type="gramStart"/>
      <w:r w:rsidRPr="00FA6177">
        <w:rPr>
          <w:rFonts w:ascii="Times New Roman" w:hAnsi="Times New Roman" w:cs="Times New Roman"/>
          <w:sz w:val="24"/>
          <w:szCs w:val="24"/>
          <w:lang w:val="de-DE"/>
        </w:rPr>
        <w:t>zu;  Präpositionen</w:t>
      </w:r>
      <w:proofErr w:type="gramEnd"/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; Wortbildung.  </w:t>
      </w:r>
    </w:p>
    <w:p w14:paraId="0FF9A918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FA617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77D8B803" w14:textId="4BE3466F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sz w:val="24"/>
          <w:szCs w:val="24"/>
          <w:lang w:val="de-DE"/>
        </w:rPr>
        <w:t xml:space="preserve">Verfahrenstechnik; </w:t>
      </w:r>
      <w:hyperlink r:id="rId8" w:tooltip="Fertigungstechnik" w:history="1">
        <w:r w:rsidRPr="008213F4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  <w:r w:rsidRPr="008213F4">
        <w:rPr>
          <w:rFonts w:ascii="Times New Roman" w:hAnsi="Times New Roman" w:cs="Times New Roman"/>
          <w:sz w:val="24"/>
          <w:szCs w:val="24"/>
          <w:lang w:val="de-DE"/>
        </w:rPr>
        <w:t>; Kraftfahrzeug; Motor und Antriebsstrang</w:t>
      </w:r>
    </w:p>
    <w:p w14:paraId="50183111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FA617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FA617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4B1F3B42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Verfahrenstechnik von Maschinenbau; </w:t>
      </w:r>
      <w:hyperlink r:id="rId9" w:tooltip="Fertigungstechnik" w:history="1">
        <w:r w:rsidRPr="00FA617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  <w:r w:rsidRPr="00FA6177">
        <w:rPr>
          <w:rFonts w:ascii="Times New Roman" w:hAnsi="Times New Roman" w:cs="Times New Roman"/>
          <w:sz w:val="24"/>
          <w:szCs w:val="24"/>
          <w:lang w:val="de-DE"/>
        </w:rPr>
        <w:t>; Kraftfahrzeug als technisches Gesamtsystem; Motor; Antriebsstrang</w:t>
      </w:r>
    </w:p>
    <w:p w14:paraId="083123E7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603B0EFC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1DF01B8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0E9BCC0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6F50D4A0" w14:textId="5284998E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(обсяг 6 сторінок)</w:t>
      </w:r>
    </w:p>
    <w:p w14:paraId="234839AB" w14:textId="1C403BCB" w:rsidR="008E2189" w:rsidRPr="00F04149" w:rsidRDefault="008213F4" w:rsidP="008213F4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14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Змістовий модуль 3. </w:t>
      </w:r>
      <w:proofErr w:type="spellStart"/>
      <w:r w:rsidRPr="00F04149">
        <w:rPr>
          <w:rFonts w:ascii="Times New Roman" w:hAnsi="Times New Roman" w:cs="Times New Roman"/>
          <w:b/>
          <w:bCs/>
          <w:sz w:val="24"/>
          <w:szCs w:val="24"/>
        </w:rPr>
        <w:t>Kraftfahrzeugbau</w:t>
      </w:r>
      <w:proofErr w:type="spellEnd"/>
      <w:r w:rsidRPr="00F0414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372B503C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Граматика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3B1E28B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Artikel; Deklination der Substantive; Verbzeitformen des Aktivs und des Passives; </w:t>
      </w:r>
      <w:proofErr w:type="gramStart"/>
      <w:r w:rsidRPr="00FA6177">
        <w:rPr>
          <w:rFonts w:ascii="Times New Roman" w:hAnsi="Times New Roman" w:cs="Times New Roman"/>
          <w:sz w:val="24"/>
          <w:szCs w:val="24"/>
          <w:lang w:val="de-DE"/>
        </w:rPr>
        <w:t>Konjunktiv;  Das</w:t>
      </w:r>
      <w:proofErr w:type="gramEnd"/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 erweitertes Attribut; Präpositionen; Wortbildung.</w:t>
      </w:r>
    </w:p>
    <w:p w14:paraId="2A4CB2AF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FA617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5B6FA24A" w14:textId="0CAC5FC8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sz w:val="24"/>
          <w:szCs w:val="24"/>
          <w:lang w:val="de-DE"/>
        </w:rPr>
        <w:t xml:space="preserve">Die Arten der Bremsen; </w:t>
      </w:r>
      <w:proofErr w:type="gramStart"/>
      <w:r w:rsidRPr="008213F4">
        <w:rPr>
          <w:rFonts w:ascii="Times New Roman" w:hAnsi="Times New Roman" w:cs="Times New Roman"/>
          <w:sz w:val="24"/>
          <w:szCs w:val="24"/>
          <w:lang w:val="de-DE"/>
        </w:rPr>
        <w:t>Fahrzeugbeleuchtung;  die</w:t>
      </w:r>
      <w:proofErr w:type="gramEnd"/>
      <w:r w:rsidRPr="008213F4">
        <w:rPr>
          <w:rFonts w:ascii="Times New Roman" w:hAnsi="Times New Roman" w:cs="Times New Roman"/>
          <w:sz w:val="24"/>
          <w:szCs w:val="24"/>
          <w:lang w:val="de-DE"/>
        </w:rPr>
        <w:t xml:space="preserve"> Karosserie und ihre Arten;  Nutzkraftwagen. </w:t>
      </w:r>
      <w:r w:rsidRPr="00FA6177">
        <w:rPr>
          <w:rFonts w:ascii="Times New Roman" w:hAnsi="Times New Roman" w:cs="Times New Roman"/>
          <w:sz w:val="24"/>
          <w:szCs w:val="24"/>
          <w:lang w:val="de-DE"/>
        </w:rPr>
        <w:t>Flugzeuge und Flugzeugtypen.</w:t>
      </w:r>
    </w:p>
    <w:p w14:paraId="13EBCAAF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FA617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FA617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57CB5545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FA6177">
        <w:rPr>
          <w:rFonts w:ascii="Times New Roman" w:hAnsi="Times New Roman" w:cs="Times New Roman"/>
          <w:sz w:val="24"/>
          <w:szCs w:val="24"/>
          <w:lang w:val="de-DE"/>
        </w:rPr>
        <w:t>Bremssystem; Fahrzeugbeleuchtung; die Karosserie; Bauformen der Karosserie; Nutzkraftwagen; Flugzeugaufbau; Flugzeugtypen.</w:t>
      </w:r>
    </w:p>
    <w:p w14:paraId="2E930CA9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5A598C01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385CEFA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14:paraId="372D79BD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739F6146" w14:textId="4100B492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Kraftfahrzeugbau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. (обсяг 6 сторінок)</w:t>
      </w:r>
    </w:p>
    <w:p w14:paraId="6AA085C6" w14:textId="4E316727" w:rsidR="008213F4" w:rsidRPr="008213F4" w:rsidRDefault="008213F4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Змістовий модуль 4. </w:t>
      </w: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Flugzeugbau</w:t>
      </w:r>
      <w:proofErr w:type="spellEnd"/>
    </w:p>
    <w:p w14:paraId="243DF4D2" w14:textId="77777777" w:rsidR="008E2189" w:rsidRPr="00F0414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F04149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Граматика </w:t>
      </w:r>
    </w:p>
    <w:p w14:paraId="77E5F17B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Infinitivgruppen; Konstruktion Partizip I + </w:t>
      </w:r>
      <w:proofErr w:type="gramStart"/>
      <w:r w:rsidRPr="00FA6177">
        <w:rPr>
          <w:rFonts w:ascii="Times New Roman" w:hAnsi="Times New Roman" w:cs="Times New Roman"/>
          <w:sz w:val="24"/>
          <w:szCs w:val="24"/>
          <w:lang w:val="de-DE"/>
        </w:rPr>
        <w:t>zu;  die</w:t>
      </w:r>
      <w:proofErr w:type="gramEnd"/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 Konstruktionen </w:t>
      </w:r>
      <w:proofErr w:type="spellStart"/>
      <w:r w:rsidRPr="00FA6177">
        <w:rPr>
          <w:rFonts w:ascii="Times New Roman" w:hAnsi="Times New Roman" w:cs="Times New Roman"/>
          <w:sz w:val="24"/>
          <w:szCs w:val="24"/>
          <w:lang w:val="de-DE"/>
        </w:rPr>
        <w:t>haben+zu+Infinitiv</w:t>
      </w:r>
      <w:proofErr w:type="spellEnd"/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FA6177">
        <w:rPr>
          <w:rFonts w:ascii="Times New Roman" w:hAnsi="Times New Roman" w:cs="Times New Roman"/>
          <w:sz w:val="24"/>
          <w:szCs w:val="24"/>
          <w:lang w:val="de-DE"/>
        </w:rPr>
        <w:t>sein+zu+Infinitiv</w:t>
      </w:r>
      <w:proofErr w:type="spellEnd"/>
      <w:r w:rsidRPr="00FA6177">
        <w:rPr>
          <w:rFonts w:ascii="Times New Roman" w:hAnsi="Times New Roman" w:cs="Times New Roman"/>
          <w:sz w:val="24"/>
          <w:szCs w:val="24"/>
          <w:lang w:val="de-DE"/>
        </w:rPr>
        <w:t>; Präpositionen; Wortbildung.</w:t>
      </w:r>
    </w:p>
    <w:p w14:paraId="4B6DE9AE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FA617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52AA8490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FA6177">
        <w:rPr>
          <w:rFonts w:ascii="Times New Roman" w:hAnsi="Times New Roman" w:cs="Times New Roman"/>
          <w:sz w:val="24"/>
          <w:szCs w:val="24"/>
          <w:lang w:val="de-DE"/>
        </w:rPr>
        <w:t>Flugtriebwerk; Haupttragfläche; das Fahrwerk und das Tragwerk des Flugzeuges; die Instrumentenanlage</w:t>
      </w:r>
    </w:p>
    <w:p w14:paraId="72AC65AC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та переклад</w:t>
      </w:r>
    </w:p>
    <w:p w14:paraId="5AC55DC3" w14:textId="77777777" w:rsidR="008E2189" w:rsidRPr="00FA617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Flugtriebwerk; Haupttragfläche; das Fahrwerk; das Tragwerk; </w:t>
      </w:r>
      <w:proofErr w:type="gramStart"/>
      <w:r w:rsidRPr="00FA6177">
        <w:rPr>
          <w:rFonts w:ascii="Times New Roman" w:hAnsi="Times New Roman" w:cs="Times New Roman"/>
          <w:sz w:val="24"/>
          <w:szCs w:val="24"/>
          <w:lang w:val="de-DE"/>
        </w:rPr>
        <w:t>die  Einordnung</w:t>
      </w:r>
      <w:proofErr w:type="gramEnd"/>
      <w:r w:rsidRPr="00FA6177">
        <w:rPr>
          <w:rFonts w:ascii="Times New Roman" w:hAnsi="Times New Roman" w:cs="Times New Roman"/>
          <w:sz w:val="24"/>
          <w:szCs w:val="24"/>
          <w:lang w:val="de-DE"/>
        </w:rPr>
        <w:t xml:space="preserve"> der Instrumente. </w:t>
      </w:r>
    </w:p>
    <w:p w14:paraId="60AAD96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156437C4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40BC15C5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14:paraId="02AF970A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201B6CA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Індивідуальне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статей за темою: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Kraftfahrzeugbau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Flugzeugbau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обсяг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сторінок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)</w:t>
      </w:r>
    </w:p>
    <w:p w14:paraId="7EB88378" w14:textId="77777777" w:rsidR="00DF61E3" w:rsidRPr="008213F4" w:rsidRDefault="00DF61E3" w:rsidP="008213F4">
      <w:pPr>
        <w:keepNext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3. Рекомендована література</w:t>
      </w:r>
    </w:p>
    <w:p w14:paraId="05FECC89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Базова</w:t>
      </w:r>
    </w:p>
    <w:p w14:paraId="1AF9518E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5" w:name="_Hlk81779013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Pr="008213F4">
        <w:rPr>
          <w:rFonts w:ascii="Times New Roman" w:hAnsi="Times New Roman" w:cs="Times New Roman"/>
          <w:sz w:val="24"/>
          <w:szCs w:val="24"/>
        </w:rPr>
        <w:t>I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bookmarkEnd w:id="5"/>
    <w:p w14:paraId="69BA6763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val="uk-UA" w:eastAsia="ru-RU"/>
        </w:rPr>
      </w:pPr>
    </w:p>
    <w:p w14:paraId="2F1D20A6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Допоміжна</w:t>
      </w:r>
    </w:p>
    <w:p w14:paraId="0B7A586D" w14:textId="77777777" w:rsidR="008213F4" w:rsidRPr="008213F4" w:rsidRDefault="008213F4" w:rsidP="008213F4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Слободцова</w:t>
      </w:r>
      <w:proofErr w:type="spellEnd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В. В., Краузе Ф.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Deutsch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f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ü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r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den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Maschinenbau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.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Studiengang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F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ö</w:t>
      </w:r>
      <w:proofErr w:type="spellStart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rdertechnik</w:t>
      </w:r>
      <w:proofErr w:type="spellEnd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/ В.В. </w:t>
      </w:r>
      <w:proofErr w:type="spellStart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Слободцова</w:t>
      </w:r>
      <w:proofErr w:type="spellEnd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, Ф. Краузе. - Одеса, 2010. – 350с.</w:t>
      </w:r>
    </w:p>
    <w:p w14:paraId="6F9EF21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Попряник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Л.К. Практикум по переводу немецкоязычных текстов: учеб. / Л.К.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Попряник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. – Новосибирск: НВИ ТЕЗАУРУС, 2001. – 96 с.</w:t>
      </w:r>
    </w:p>
    <w:p w14:paraId="3FBA2171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Ролік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А.В.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перекладу в текстах і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завданнях</w:t>
      </w:r>
      <w:proofErr w:type="spellEnd"/>
      <w:r w:rsidRPr="008213F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8213F4">
        <w:rPr>
          <w:rFonts w:ascii="Times New Roman" w:hAnsi="Times New Roman" w:cs="Times New Roman"/>
          <w:color w:val="000000"/>
          <w:sz w:val="24"/>
          <w:szCs w:val="24"/>
        </w:rPr>
        <w:t>підручник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/ А.В.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Ролік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Ніжин:НДПУ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>, 2002. – 121 с.</w:t>
      </w:r>
    </w:p>
    <w:p w14:paraId="45565127" w14:textId="5C593302" w:rsidR="00DF61E3" w:rsidRPr="008213F4" w:rsidRDefault="00DF61E3" w:rsidP="008213F4">
      <w:pPr>
        <w:keepNext/>
        <w:numPr>
          <w:ilvl w:val="0"/>
          <w:numId w:val="1"/>
        </w:numPr>
        <w:tabs>
          <w:tab w:val="num" w:pos="567"/>
          <w:tab w:val="left" w:pos="851"/>
        </w:tabs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Очікувані результати навчання з дисципліни</w:t>
      </w:r>
    </w:p>
    <w:p w14:paraId="36E1C83F" w14:textId="77777777" w:rsidR="008213F4" w:rsidRPr="008213F4" w:rsidRDefault="008213F4" w:rsidP="008213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_Hlk55753946"/>
      <w:r w:rsidRPr="008213F4">
        <w:rPr>
          <w:rFonts w:ascii="Times New Roman" w:hAnsi="Times New Roman" w:cs="Times New Roman"/>
          <w:sz w:val="24"/>
          <w:szCs w:val="24"/>
          <w:lang w:val="uk-UA"/>
        </w:rPr>
        <w:t>Виконання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адекватн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усн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8213F4">
        <w:rPr>
          <w:rFonts w:ascii="Times New Roman" w:hAnsi="Times New Roman" w:cs="Times New Roman"/>
          <w:sz w:val="24"/>
          <w:szCs w:val="24"/>
        </w:rPr>
        <w:t xml:space="preserve"> переклад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оригінальних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фаховоспрямованих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текстів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рідну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навпаки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. З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астосовува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трансформації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час перекладу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. Редагування перекладів науково-технічних текстів. Використання у перекладацькій роботі новітніх інформаційних технологій. Виділення найбільш розповсюджені у НТЛ синтаксичних конструкції з ціллю пошуку їх адекватного відповідника. В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изнач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семантико-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структурн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особливост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ей</w:t>
      </w:r>
      <w:r w:rsidRPr="008213F4">
        <w:rPr>
          <w:rFonts w:ascii="Times New Roman" w:hAnsi="Times New Roman" w:cs="Times New Roman"/>
          <w:sz w:val="24"/>
          <w:szCs w:val="24"/>
        </w:rPr>
        <w:t xml:space="preserve"> лексики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ціллю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адекватного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відповідника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bookmarkEnd w:id="6"/>
    <w:p w14:paraId="6506BA3A" w14:textId="77777777" w:rsidR="008213F4" w:rsidRPr="008213F4" w:rsidRDefault="008213F4" w:rsidP="008213F4">
      <w:pPr>
        <w:keepNext/>
        <w:tabs>
          <w:tab w:val="left" w:pos="851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EFAAC30" w14:textId="77777777" w:rsidR="008213F4" w:rsidRPr="008213F4" w:rsidRDefault="00DF61E3" w:rsidP="008213F4">
      <w:pPr>
        <w:keepNext/>
        <w:numPr>
          <w:ilvl w:val="0"/>
          <w:numId w:val="1"/>
        </w:numPr>
        <w:spacing w:after="0" w:line="240" w:lineRule="auto"/>
        <w:ind w:left="0" w:firstLine="56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Засоби та критерії оцінювання успішності навчання</w:t>
      </w:r>
    </w:p>
    <w:p w14:paraId="61AC7C7C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>Для студентів денної форми навчання: усні та письмові опитування на практичних заняттях, аудиторне індивідуальне рубіжне контрольне завдання, іспит.</w:t>
      </w:r>
    </w:p>
    <w:p w14:paraId="31309317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>Для студентів заочної форми навчання: захист контрольної роботи, іспит.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"/>
        <w:gridCol w:w="851"/>
        <w:gridCol w:w="709"/>
        <w:gridCol w:w="809"/>
        <w:gridCol w:w="850"/>
        <w:gridCol w:w="668"/>
        <w:gridCol w:w="649"/>
        <w:gridCol w:w="993"/>
        <w:gridCol w:w="1417"/>
        <w:gridCol w:w="851"/>
      </w:tblGrid>
      <w:tr w:rsidR="00F04149" w:rsidRPr="00F04149" w14:paraId="0A497AD4" w14:textId="77777777" w:rsidTr="006C17A3">
        <w:tc>
          <w:tcPr>
            <w:tcW w:w="6095" w:type="dxa"/>
            <w:gridSpan w:val="8"/>
            <w:shd w:val="clear" w:color="auto" w:fill="auto"/>
          </w:tcPr>
          <w:p w14:paraId="7C78A883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Поточне тестування та самостійна робота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BE5AC91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Інд. робо</w:t>
            </w:r>
          </w:p>
          <w:p w14:paraId="7519FDA1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01240A38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Підсумковий тест (екзамен)</w:t>
            </w:r>
          </w:p>
        </w:tc>
        <w:tc>
          <w:tcPr>
            <w:tcW w:w="851" w:type="dxa"/>
            <w:vMerge w:val="restart"/>
          </w:tcPr>
          <w:p w14:paraId="5EA8BC3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</w:tc>
      </w:tr>
      <w:tr w:rsidR="00F04149" w:rsidRPr="00F04149" w14:paraId="6132D3DB" w14:textId="77777777" w:rsidTr="006C17A3">
        <w:tc>
          <w:tcPr>
            <w:tcW w:w="3119" w:type="dxa"/>
            <w:gridSpan w:val="4"/>
            <w:shd w:val="clear" w:color="auto" w:fill="auto"/>
          </w:tcPr>
          <w:p w14:paraId="3FF9C4B9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№1</w:t>
            </w:r>
          </w:p>
        </w:tc>
        <w:tc>
          <w:tcPr>
            <w:tcW w:w="2976" w:type="dxa"/>
            <w:gridSpan w:val="4"/>
            <w:shd w:val="clear" w:color="auto" w:fill="auto"/>
          </w:tcPr>
          <w:p w14:paraId="6BFCBF6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 2</w:t>
            </w:r>
          </w:p>
        </w:tc>
        <w:tc>
          <w:tcPr>
            <w:tcW w:w="993" w:type="dxa"/>
            <w:vMerge/>
            <w:shd w:val="clear" w:color="auto" w:fill="auto"/>
          </w:tcPr>
          <w:p w14:paraId="5A47B639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C268074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3C1A8A27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04149" w:rsidRPr="00F04149" w14:paraId="27EA524F" w14:textId="77777777" w:rsidTr="006C17A3">
        <w:tc>
          <w:tcPr>
            <w:tcW w:w="851" w:type="dxa"/>
            <w:shd w:val="clear" w:color="auto" w:fill="auto"/>
          </w:tcPr>
          <w:p w14:paraId="75F662A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Т1</w:t>
            </w:r>
          </w:p>
        </w:tc>
        <w:tc>
          <w:tcPr>
            <w:tcW w:w="708" w:type="dxa"/>
            <w:shd w:val="clear" w:color="auto" w:fill="auto"/>
          </w:tcPr>
          <w:p w14:paraId="0833A8AB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Т2</w:t>
            </w:r>
          </w:p>
        </w:tc>
        <w:tc>
          <w:tcPr>
            <w:tcW w:w="851" w:type="dxa"/>
            <w:shd w:val="clear" w:color="auto" w:fill="auto"/>
          </w:tcPr>
          <w:p w14:paraId="40DA4F4F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Т3</w:t>
            </w:r>
          </w:p>
        </w:tc>
        <w:tc>
          <w:tcPr>
            <w:tcW w:w="709" w:type="dxa"/>
            <w:shd w:val="clear" w:color="auto" w:fill="auto"/>
          </w:tcPr>
          <w:p w14:paraId="1221637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Т4</w:t>
            </w:r>
          </w:p>
        </w:tc>
        <w:tc>
          <w:tcPr>
            <w:tcW w:w="809" w:type="dxa"/>
            <w:shd w:val="clear" w:color="auto" w:fill="auto"/>
          </w:tcPr>
          <w:p w14:paraId="25F196F0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Т5</w:t>
            </w:r>
          </w:p>
        </w:tc>
        <w:tc>
          <w:tcPr>
            <w:tcW w:w="850" w:type="dxa"/>
            <w:shd w:val="clear" w:color="auto" w:fill="auto"/>
          </w:tcPr>
          <w:p w14:paraId="40382C56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Т6</w:t>
            </w:r>
          </w:p>
        </w:tc>
        <w:tc>
          <w:tcPr>
            <w:tcW w:w="668" w:type="dxa"/>
            <w:shd w:val="clear" w:color="auto" w:fill="auto"/>
          </w:tcPr>
          <w:p w14:paraId="4609AD18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Т7</w:t>
            </w:r>
          </w:p>
        </w:tc>
        <w:tc>
          <w:tcPr>
            <w:tcW w:w="649" w:type="dxa"/>
            <w:shd w:val="clear" w:color="auto" w:fill="auto"/>
          </w:tcPr>
          <w:p w14:paraId="7C4240FD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Т8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4C430DC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459320A5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51" w:type="dxa"/>
            <w:vMerge w:val="restart"/>
          </w:tcPr>
          <w:p w14:paraId="385820AD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F04149" w:rsidRPr="00F04149" w14:paraId="18940982" w14:textId="77777777" w:rsidTr="006C17A3">
        <w:tc>
          <w:tcPr>
            <w:tcW w:w="851" w:type="dxa"/>
            <w:shd w:val="clear" w:color="auto" w:fill="auto"/>
          </w:tcPr>
          <w:p w14:paraId="636462C9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1D2E9ACE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FF585E3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291E2005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09" w:type="dxa"/>
            <w:shd w:val="clear" w:color="auto" w:fill="auto"/>
          </w:tcPr>
          <w:p w14:paraId="03BF2F65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5889E56B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68" w:type="dxa"/>
            <w:shd w:val="clear" w:color="auto" w:fill="auto"/>
          </w:tcPr>
          <w:p w14:paraId="3D332EC2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14:paraId="6F95B01A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3" w:type="dxa"/>
            <w:vMerge/>
            <w:shd w:val="clear" w:color="auto" w:fill="auto"/>
          </w:tcPr>
          <w:p w14:paraId="5C91B74D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31E780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5E8B143B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73019E64" w14:textId="11AC4C9C" w:rsidR="008213F4" w:rsidRPr="008213F4" w:rsidRDefault="00F04149" w:rsidP="00F04149">
      <w:pPr>
        <w:pStyle w:val="7"/>
        <w:jc w:val="both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F04149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Підсумковий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контроль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визначається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як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середня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двох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контролів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за перший та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другий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змістовні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модулі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.</w:t>
      </w:r>
    </w:p>
    <w:p w14:paraId="202647C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  <w:lang w:val="uk-UA"/>
        </w:rPr>
        <w:t>Шк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алою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університету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є 100-бальна шкала, яка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означає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наступне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79C3F62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оцінка 95-100 балів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ставиться за глибоке засвоєння програмного матеріалу,  застосування при підготовці відповіді матеріалів не тільки рекомендованої, але й додаткової навчальної літератури та творчого підходу,  що свідчить про високий та ефективний рівень самостійної роботи студента;  чітке володіння граматичним матеріалом,  вміння використовувати його при виконанні практичних завдань.  Оформлення відповіді має бути акуратним,  логічним та послідовним; </w:t>
      </w:r>
    </w:p>
    <w:p w14:paraId="4038853E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оцінка 90-94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бали ставиться за глибоке засвоєння програмного матеріалу,  засвоєння граматики,  чітке володіння фонетичними знаннями,  вміння вести діалог і монолог,  розуміти різноманітні тексти на слух, швидко та правильно перекладати речення з однієї мови на іншу. </w:t>
      </w:r>
      <w:r w:rsidRPr="008213F4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)повинно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акуратним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логічним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послідовним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5C7211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82-89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наявне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розуміти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оригіналу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Pr="008213F4">
        <w:rPr>
          <w:rFonts w:ascii="Times New Roman" w:hAnsi="Times New Roman" w:cs="Times New Roman"/>
          <w:sz w:val="24"/>
          <w:szCs w:val="24"/>
        </w:rPr>
        <w:t xml:space="preserve">слух,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усвідомлене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застосування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контрольних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передбачені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оцінки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відмінно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»  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наявності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незначних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бути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охайним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C90C82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75-81</w:t>
      </w:r>
      <w:r w:rsidRPr="008213F4">
        <w:rPr>
          <w:rFonts w:ascii="Times New Roman" w:hAnsi="Times New Roman" w:cs="Times New Roman"/>
          <w:sz w:val="24"/>
          <w:szCs w:val="24"/>
        </w:rPr>
        <w:t xml:space="preserve"> бал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наявне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орієнтуватися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мовному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матеріалі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усвідомлене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застосування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практичних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контрольних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тестових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). 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час контролю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навичок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діалогічного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монологічного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студент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припускається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грубих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охайним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95B28B3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68-74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недостатнє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середній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контрольних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студент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припускається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значної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показує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задовільний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навичок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діалогічного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монологічного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 В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роботах студента є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елементи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неохайності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закреслення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виправлення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нечітке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написання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букв); </w:t>
      </w:r>
    </w:p>
    <w:p w14:paraId="3935657F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60-67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часткове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часткове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застосовувати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деякі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навички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діалогічного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монологічного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роботах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студента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багато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, сама ж робота оформлена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неохайно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838663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35-59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тому </w:t>
      </w:r>
      <w:proofErr w:type="gramStart"/>
      <w:r w:rsidRPr="008213F4">
        <w:rPr>
          <w:rFonts w:ascii="Times New Roman" w:hAnsi="Times New Roman" w:cs="Times New Roman"/>
          <w:sz w:val="24"/>
          <w:szCs w:val="24"/>
        </w:rPr>
        <w:t xml:space="preserve">студенту,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що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засвоїв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програмний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правильно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жодне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практичне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, не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розуміє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слух, 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перекладати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окремі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речення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тексти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однієї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іншу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0C76838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1-34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повну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F60788" w14:textId="77777777" w:rsidR="008213F4" w:rsidRPr="008213F4" w:rsidRDefault="008213F4" w:rsidP="008213F4">
      <w:pPr>
        <w:pStyle w:val="a8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Шкала оцінювання: національна та ECTS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504"/>
        <w:gridCol w:w="3109"/>
        <w:gridCol w:w="2651"/>
      </w:tblGrid>
      <w:tr w:rsidR="008213F4" w:rsidRPr="008213F4" w14:paraId="3E5B68B6" w14:textId="77777777" w:rsidTr="006C17A3">
        <w:trPr>
          <w:trHeight w:val="450"/>
        </w:trPr>
        <w:tc>
          <w:tcPr>
            <w:tcW w:w="2137" w:type="dxa"/>
            <w:vMerge w:val="restart"/>
            <w:vAlign w:val="center"/>
          </w:tcPr>
          <w:p w14:paraId="658BC86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3E948CCF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</w:t>
            </w: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ECTS</w:t>
            </w:r>
          </w:p>
        </w:tc>
        <w:tc>
          <w:tcPr>
            <w:tcW w:w="5862" w:type="dxa"/>
            <w:gridSpan w:val="2"/>
            <w:vAlign w:val="center"/>
          </w:tcPr>
          <w:p w14:paraId="63EAB62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 за національною шкалою</w:t>
            </w:r>
          </w:p>
        </w:tc>
      </w:tr>
      <w:tr w:rsidR="008213F4" w:rsidRPr="008213F4" w14:paraId="09AA61ED" w14:textId="77777777" w:rsidTr="006C17A3">
        <w:trPr>
          <w:trHeight w:val="450"/>
        </w:trPr>
        <w:tc>
          <w:tcPr>
            <w:tcW w:w="2137" w:type="dxa"/>
            <w:vMerge/>
            <w:vAlign w:val="center"/>
          </w:tcPr>
          <w:p w14:paraId="53CCE6D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76C0559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4BA158E0" w14:textId="77777777" w:rsidR="008213F4" w:rsidRPr="008213F4" w:rsidRDefault="008213F4" w:rsidP="008213F4">
            <w:pPr>
              <w:ind w:right="-144"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2694" w:type="dxa"/>
            <w:shd w:val="clear" w:color="auto" w:fill="auto"/>
          </w:tcPr>
          <w:p w14:paraId="07DB787F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заліку</w:t>
            </w:r>
          </w:p>
        </w:tc>
      </w:tr>
      <w:tr w:rsidR="008213F4" w:rsidRPr="008213F4" w14:paraId="28EB6078" w14:textId="77777777" w:rsidTr="006C17A3">
        <w:tc>
          <w:tcPr>
            <w:tcW w:w="2137" w:type="dxa"/>
            <w:vAlign w:val="center"/>
          </w:tcPr>
          <w:p w14:paraId="687B8701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65F71D42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542A5C6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відмінно  </w:t>
            </w:r>
          </w:p>
        </w:tc>
        <w:tc>
          <w:tcPr>
            <w:tcW w:w="2694" w:type="dxa"/>
            <w:vMerge w:val="restart"/>
          </w:tcPr>
          <w:p w14:paraId="78276C5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B74947C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2712027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зараховано</w:t>
            </w:r>
          </w:p>
        </w:tc>
      </w:tr>
      <w:tr w:rsidR="008213F4" w:rsidRPr="008213F4" w14:paraId="63E4C9CC" w14:textId="77777777" w:rsidTr="006C17A3">
        <w:trPr>
          <w:trHeight w:val="194"/>
        </w:trPr>
        <w:tc>
          <w:tcPr>
            <w:tcW w:w="2137" w:type="dxa"/>
            <w:vAlign w:val="center"/>
          </w:tcPr>
          <w:p w14:paraId="68E0AF7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0EB73F58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2705DCC6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добре </w:t>
            </w:r>
          </w:p>
        </w:tc>
        <w:tc>
          <w:tcPr>
            <w:tcW w:w="2694" w:type="dxa"/>
            <w:vMerge/>
          </w:tcPr>
          <w:p w14:paraId="26F36E8C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30E5EDD8" w14:textId="77777777" w:rsidTr="006C17A3">
        <w:tc>
          <w:tcPr>
            <w:tcW w:w="2137" w:type="dxa"/>
            <w:vAlign w:val="center"/>
          </w:tcPr>
          <w:p w14:paraId="5B1E884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3D5DE3B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55F646A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14:paraId="6401B768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7AC22B2D" w14:textId="77777777" w:rsidTr="006C17A3">
        <w:tc>
          <w:tcPr>
            <w:tcW w:w="2137" w:type="dxa"/>
            <w:vAlign w:val="center"/>
          </w:tcPr>
          <w:p w14:paraId="7FE241DE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70-74</w:t>
            </w:r>
          </w:p>
        </w:tc>
        <w:tc>
          <w:tcPr>
            <w:tcW w:w="1357" w:type="dxa"/>
            <w:vAlign w:val="center"/>
          </w:tcPr>
          <w:p w14:paraId="2605F004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4CD5816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задовільно </w:t>
            </w:r>
          </w:p>
        </w:tc>
        <w:tc>
          <w:tcPr>
            <w:tcW w:w="2694" w:type="dxa"/>
            <w:vMerge/>
          </w:tcPr>
          <w:p w14:paraId="35D3006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35AD6651" w14:textId="77777777" w:rsidTr="006C17A3">
        <w:tc>
          <w:tcPr>
            <w:tcW w:w="2137" w:type="dxa"/>
            <w:vAlign w:val="center"/>
          </w:tcPr>
          <w:p w14:paraId="05FF686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3255892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167B13B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14:paraId="0AB0A4C2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1EAB6B55" w14:textId="77777777" w:rsidTr="006C17A3">
        <w:tc>
          <w:tcPr>
            <w:tcW w:w="2137" w:type="dxa"/>
            <w:vAlign w:val="center"/>
          </w:tcPr>
          <w:p w14:paraId="583B01F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6AC7916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05224ED3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2694" w:type="dxa"/>
          </w:tcPr>
          <w:p w14:paraId="1036BAD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можливістю повторного складання</w:t>
            </w:r>
          </w:p>
        </w:tc>
      </w:tr>
      <w:tr w:rsidR="008213F4" w:rsidRPr="008213F4" w14:paraId="012CEA17" w14:textId="77777777" w:rsidTr="006C17A3">
        <w:trPr>
          <w:trHeight w:val="708"/>
        </w:trPr>
        <w:tc>
          <w:tcPr>
            <w:tcW w:w="2137" w:type="dxa"/>
            <w:vAlign w:val="center"/>
          </w:tcPr>
          <w:p w14:paraId="31415473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1-34</w:t>
            </w:r>
          </w:p>
        </w:tc>
        <w:tc>
          <w:tcPr>
            <w:tcW w:w="1357" w:type="dxa"/>
            <w:vAlign w:val="center"/>
          </w:tcPr>
          <w:p w14:paraId="32519EF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004B2AE4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2694" w:type="dxa"/>
          </w:tcPr>
          <w:p w14:paraId="5EB92E2A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331D1447" w14:textId="77777777" w:rsidR="008213F4" w:rsidRPr="008213F4" w:rsidRDefault="008213F4" w:rsidP="008213F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BADE01D" w14:textId="4DAE3381" w:rsidR="00DF61E3" w:rsidRPr="00F63BF0" w:rsidRDefault="00DF61E3" w:rsidP="008213F4">
      <w:pPr>
        <w:keepNext/>
        <w:spacing w:after="0" w:line="240" w:lineRule="auto"/>
        <w:ind w:left="900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</w:p>
    <w:p w14:paraId="687B955F" w14:textId="77777777" w:rsidR="00DF61E3" w:rsidRPr="00DF61E3" w:rsidRDefault="00DF61E3" w:rsidP="00E17AD4">
      <w:pPr>
        <w:jc w:val="right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sectPr w:rsidR="00DF61E3" w:rsidRPr="00DF61E3" w:rsidSect="007857E9">
      <w:headerReference w:type="default" r:id="rId10"/>
      <w:footerReference w:type="even" r:id="rId11"/>
      <w:footerReference w:type="default" r:id="rId12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DC37E" w14:textId="77777777" w:rsidR="00760B3E" w:rsidRDefault="00760B3E">
      <w:pPr>
        <w:spacing w:after="0" w:line="240" w:lineRule="auto"/>
      </w:pPr>
      <w:r>
        <w:separator/>
      </w:r>
    </w:p>
  </w:endnote>
  <w:endnote w:type="continuationSeparator" w:id="0">
    <w:p w14:paraId="14C9D9CE" w14:textId="77777777" w:rsidR="00760B3E" w:rsidRDefault="0076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134EE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40837AC" w14:textId="77777777"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FD74B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14:paraId="22D31983" w14:textId="77777777"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A047A" w14:textId="77777777" w:rsidR="00760B3E" w:rsidRDefault="00760B3E">
      <w:pPr>
        <w:spacing w:after="0" w:line="240" w:lineRule="auto"/>
      </w:pPr>
      <w:r>
        <w:separator/>
      </w:r>
    </w:p>
  </w:footnote>
  <w:footnote w:type="continuationSeparator" w:id="0">
    <w:p w14:paraId="470A2B0D" w14:textId="77777777" w:rsidR="00760B3E" w:rsidRDefault="0076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5C092" w14:textId="0178F727"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A6177">
      <w:rPr>
        <w:noProof/>
      </w:rPr>
      <w:t>8</w:t>
    </w:r>
    <w:r>
      <w:fldChar w:fldCharType="end"/>
    </w:r>
  </w:p>
  <w:p w14:paraId="2C495C75" w14:textId="77777777"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1EBD770B"/>
    <w:multiLevelType w:val="hybridMultilevel"/>
    <w:tmpl w:val="5F943F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5515DB1"/>
    <w:multiLevelType w:val="hybridMultilevel"/>
    <w:tmpl w:val="5E22AA4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25"/>
    <w:rsid w:val="00010E2B"/>
    <w:rsid w:val="000416D2"/>
    <w:rsid w:val="0005227F"/>
    <w:rsid w:val="00070348"/>
    <w:rsid w:val="000A3CFB"/>
    <w:rsid w:val="00173E37"/>
    <w:rsid w:val="002D2103"/>
    <w:rsid w:val="00315D2D"/>
    <w:rsid w:val="0032534D"/>
    <w:rsid w:val="00343AAB"/>
    <w:rsid w:val="00351954"/>
    <w:rsid w:val="0038536A"/>
    <w:rsid w:val="00396FFB"/>
    <w:rsid w:val="00397024"/>
    <w:rsid w:val="003F6968"/>
    <w:rsid w:val="0043203F"/>
    <w:rsid w:val="004357B7"/>
    <w:rsid w:val="00465872"/>
    <w:rsid w:val="004C43B0"/>
    <w:rsid w:val="00534256"/>
    <w:rsid w:val="00583865"/>
    <w:rsid w:val="005A3909"/>
    <w:rsid w:val="005D4112"/>
    <w:rsid w:val="005F54EB"/>
    <w:rsid w:val="00623406"/>
    <w:rsid w:val="00760B3E"/>
    <w:rsid w:val="007617FF"/>
    <w:rsid w:val="0076379C"/>
    <w:rsid w:val="007857E9"/>
    <w:rsid w:val="007B6FF0"/>
    <w:rsid w:val="008213F4"/>
    <w:rsid w:val="008248AB"/>
    <w:rsid w:val="00841F81"/>
    <w:rsid w:val="00873EB3"/>
    <w:rsid w:val="008833C9"/>
    <w:rsid w:val="008A6AEC"/>
    <w:rsid w:val="008E2189"/>
    <w:rsid w:val="0090524C"/>
    <w:rsid w:val="00920552"/>
    <w:rsid w:val="00925ACB"/>
    <w:rsid w:val="00951A22"/>
    <w:rsid w:val="00A15F6F"/>
    <w:rsid w:val="00A17485"/>
    <w:rsid w:val="00A63875"/>
    <w:rsid w:val="00A72FDB"/>
    <w:rsid w:val="00A85268"/>
    <w:rsid w:val="00A94838"/>
    <w:rsid w:val="00AA4322"/>
    <w:rsid w:val="00AD0925"/>
    <w:rsid w:val="00AF5775"/>
    <w:rsid w:val="00B47547"/>
    <w:rsid w:val="00B8413F"/>
    <w:rsid w:val="00BA0F6E"/>
    <w:rsid w:val="00C1663B"/>
    <w:rsid w:val="00C65E2F"/>
    <w:rsid w:val="00CB0541"/>
    <w:rsid w:val="00CF268C"/>
    <w:rsid w:val="00D56EC5"/>
    <w:rsid w:val="00D66B07"/>
    <w:rsid w:val="00DF61E3"/>
    <w:rsid w:val="00E17AD4"/>
    <w:rsid w:val="00E21F22"/>
    <w:rsid w:val="00E66BFA"/>
    <w:rsid w:val="00E836BC"/>
    <w:rsid w:val="00E8652B"/>
    <w:rsid w:val="00EC6C2B"/>
    <w:rsid w:val="00F04149"/>
    <w:rsid w:val="00F049CB"/>
    <w:rsid w:val="00F63BF0"/>
    <w:rsid w:val="00F868D9"/>
    <w:rsid w:val="00FA6177"/>
    <w:rsid w:val="00FB6262"/>
    <w:rsid w:val="00FB641C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1BA0"/>
  <w15:docId w15:val="{143336B8-CCFC-477E-B9CE-EC0FB45E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21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13F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34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E17AD4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ab">
    <w:name w:val="Body Text Indent"/>
    <w:basedOn w:val="a"/>
    <w:link w:val="ac"/>
    <w:unhideWhenUsed/>
    <w:rsid w:val="00E836B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E836B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FontStyle12">
    <w:name w:val="Font Style12"/>
    <w:rsid w:val="00E836BC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836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8E21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customStyle="1" w:styleId="10">
    <w:name w:val="Заголовок 1 Знак"/>
    <w:basedOn w:val="a0"/>
    <w:link w:val="1"/>
    <w:rsid w:val="008E218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11">
    <w:name w:val="Обычный1"/>
    <w:basedOn w:val="a0"/>
    <w:rsid w:val="008E2189"/>
  </w:style>
  <w:style w:type="paragraph" w:styleId="2">
    <w:name w:val="Body Text 2"/>
    <w:basedOn w:val="a"/>
    <w:link w:val="20"/>
    <w:unhideWhenUsed/>
    <w:rsid w:val="008E218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8E218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FontStyle17">
    <w:name w:val="Font Style17"/>
    <w:rsid w:val="008E218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8E218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8E2189"/>
  </w:style>
  <w:style w:type="character" w:styleId="ad">
    <w:name w:val="Hyperlink"/>
    <w:uiPriority w:val="99"/>
    <w:unhideWhenUsed/>
    <w:rsid w:val="008E2189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8213F4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.wikipedia.org/wiki/Fertigungstechni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e.wikipedia.org/wiki/Fertigungstechni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1B789-1AE1-4424-B4D0-5D4F3006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2143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2021-09-17T07:11:00Z</cp:lastPrinted>
  <dcterms:created xsi:type="dcterms:W3CDTF">2021-09-17T07:14:00Z</dcterms:created>
  <dcterms:modified xsi:type="dcterms:W3CDTF">2021-09-17T07:14:00Z</dcterms:modified>
</cp:coreProperties>
</file>